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13F75D9D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147DD7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1ACE6952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>ONDAY</w:t>
      </w:r>
      <w:r w:rsidR="00D07FF4">
        <w:rPr>
          <w:rFonts w:cstheme="minorHAnsi"/>
          <w:color w:val="000000" w:themeColor="text1"/>
          <w:lang w:eastAsia="ja-JP"/>
        </w:rPr>
        <w:t>, JUNE 1</w:t>
      </w:r>
      <w:r w:rsidR="00147DD7">
        <w:rPr>
          <w:rFonts w:cstheme="minorHAnsi"/>
          <w:color w:val="000000" w:themeColor="text1"/>
          <w:lang w:eastAsia="ja-JP"/>
        </w:rPr>
        <w:t>6</w:t>
      </w:r>
      <w:r w:rsidR="002E557B">
        <w:rPr>
          <w:rFonts w:cstheme="minorHAnsi"/>
          <w:color w:val="000000" w:themeColor="text1"/>
          <w:lang w:eastAsia="ja-JP"/>
        </w:rPr>
        <w:t>, 2022</w:t>
      </w:r>
    </w:p>
    <w:p w14:paraId="783CD43C" w14:textId="3ADF4533" w:rsidR="00177BD5" w:rsidRDefault="00147DD7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BOARD MEETING</w:t>
      </w:r>
      <w:r w:rsidR="00D07FF4">
        <w:rPr>
          <w:rFonts w:cstheme="minorHAnsi"/>
          <w:color w:val="000000" w:themeColor="text1"/>
          <w:lang w:eastAsia="ja-JP"/>
        </w:rPr>
        <w:t xml:space="preserve"> </w:t>
      </w:r>
      <w:r w:rsidR="00F41876">
        <w:rPr>
          <w:rFonts w:cstheme="minorHAnsi"/>
          <w:color w:val="000000" w:themeColor="text1"/>
          <w:lang w:eastAsia="ja-JP"/>
        </w:rPr>
        <w:t>MINUTES</w:t>
      </w:r>
    </w:p>
    <w:p w14:paraId="0E7A563B" w14:textId="77777777" w:rsidR="00A130AC" w:rsidRPr="003D4AA9" w:rsidRDefault="00A130AC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847E643" w14:textId="0E370B6E" w:rsidR="00F41876" w:rsidRPr="008F144A" w:rsidRDefault="00F41876" w:rsidP="00F41876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The meeting was brought to order by Mayor Robert Morris at 6:00 p.m.</w:t>
      </w:r>
    </w:p>
    <w:p w14:paraId="70BE315B" w14:textId="77777777" w:rsidR="00F41876" w:rsidRPr="008F144A" w:rsidRDefault="00F41876" w:rsidP="00F41876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4B786B51" w:rsidR="006635EB" w:rsidRPr="008F144A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Roll call</w:t>
      </w:r>
    </w:p>
    <w:p w14:paraId="65B9D49F" w14:textId="5EF9442C" w:rsidR="00F41876" w:rsidRPr="008F144A" w:rsidRDefault="00F41876" w:rsidP="00F41876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Lawrence-here; Sue-here; Gibson-here; Nelson-here; Dees-here, Keafer-here</w:t>
      </w:r>
    </w:p>
    <w:p w14:paraId="1BB94632" w14:textId="77777777" w:rsidR="00F41876" w:rsidRPr="008F144A" w:rsidRDefault="00F41876" w:rsidP="00F41876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B7114B2" w14:textId="2DC6A975" w:rsidR="00946C8B" w:rsidRPr="008F144A" w:rsidRDefault="00946C8B" w:rsidP="00946C8B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ab/>
        <w:t xml:space="preserve">VISITORS- A PERSON SHALL BE PERMITTED AN OPPORTUNITY TO ADDRESS OFFICIALS UNDER </w:t>
      </w: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ab/>
        <w:t xml:space="preserve">THE RULES ESTABLISHED BY THE VILLAGE OF KINCAID (2 MINUTES PER PERSON) 5 ILCS </w:t>
      </w: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ab/>
        <w:t>120/2.06g</w:t>
      </w:r>
    </w:p>
    <w:p w14:paraId="395FB74F" w14:textId="1804C5F5" w:rsidR="00F41876" w:rsidRPr="008F144A" w:rsidRDefault="00F41876" w:rsidP="00946C8B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ab/>
        <w:t>No visitors in attendance</w:t>
      </w:r>
    </w:p>
    <w:p w14:paraId="0A01AEBD" w14:textId="77777777" w:rsidR="005C5074" w:rsidRPr="008F144A" w:rsidRDefault="005C5074" w:rsidP="00946C8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FB7BD72" w14:textId="3CF979E5" w:rsidR="0099524D" w:rsidRPr="008F144A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New Business</w:t>
      </w:r>
    </w:p>
    <w:p w14:paraId="1E021018" w14:textId="0A2B0347" w:rsidR="00147DD7" w:rsidRPr="008F144A" w:rsidRDefault="00147DD7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Approval of May’s meeting minutes</w:t>
      </w:r>
    </w:p>
    <w:p w14:paraId="2F2961E8" w14:textId="31CF9DF2" w:rsidR="00F41876" w:rsidRPr="008F144A" w:rsidRDefault="00F41876" w:rsidP="00F41876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Trustee Keafer made the first motion with the second motion made by Trustee Lawrence for the approval of last month’s minutes.</w:t>
      </w:r>
    </w:p>
    <w:p w14:paraId="04EB0A0F" w14:textId="6E26ECA7" w:rsidR="00F41876" w:rsidRPr="008F144A" w:rsidRDefault="00F41876" w:rsidP="00F41876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Roll call: Keafer-yes; Dees-yes; Nelson-yes</w:t>
      </w:r>
      <w:r w:rsidR="00FF70CF" w:rsidRPr="008F144A">
        <w:rPr>
          <w:rFonts w:cstheme="minorHAnsi"/>
          <w:color w:val="000000" w:themeColor="text1"/>
          <w:sz w:val="20"/>
          <w:szCs w:val="20"/>
          <w:lang w:eastAsia="ja-JP"/>
        </w:rPr>
        <w:t>; Gibson-yes; Sue-yes; Lawrence-yes</w:t>
      </w:r>
    </w:p>
    <w:p w14:paraId="6651B47B" w14:textId="77777777" w:rsidR="00FF70CF" w:rsidRPr="008F144A" w:rsidRDefault="00FF70CF" w:rsidP="00F41876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586B85A" w14:textId="6785CF96" w:rsidR="00147DD7" w:rsidRPr="008F144A" w:rsidRDefault="00147DD7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Approval of Treasurer’s report</w:t>
      </w:r>
    </w:p>
    <w:p w14:paraId="1379A5D4" w14:textId="19A1E794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A motion was made by Trustee Lawrence with the second motion made by Trustee Sue Paso for the approval of the Treasurer’s report</w:t>
      </w:r>
    </w:p>
    <w:p w14:paraId="733DDD79" w14:textId="22C9C516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Roll call: Lawrence-yes; Dees-yes; Gibson-yes; Nelson-yes; Sue-yes, Keafer-yes</w:t>
      </w:r>
    </w:p>
    <w:p w14:paraId="319A9FAE" w14:textId="77777777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BE0BB18" w14:textId="13ECA304" w:rsidR="00147DD7" w:rsidRPr="008F144A" w:rsidRDefault="00147DD7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Approval of Bills</w:t>
      </w:r>
    </w:p>
    <w:p w14:paraId="78368AE5" w14:textId="115F7FBE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A motion was made by Trustee Lawrence with the second motion made by Trustee Nelson for the approval of the bills.</w:t>
      </w:r>
    </w:p>
    <w:p w14:paraId="17B45858" w14:textId="174A4E22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Roll call: Gibson-yes; Lawrence-yes; Dees-yes; Nelson-yes; Keafer-yes; Sue-yes</w:t>
      </w:r>
    </w:p>
    <w:p w14:paraId="18A42F78" w14:textId="77777777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46D6B7A" w14:textId="6DBDBC26" w:rsidR="008B710B" w:rsidRPr="008F144A" w:rsidRDefault="008B710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Zoning report</w:t>
      </w:r>
    </w:p>
    <w:p w14:paraId="22E7E86E" w14:textId="21F3CD0B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Mike Lawrence reported that there was one building permit for a house on Sarah Lane.</w:t>
      </w:r>
    </w:p>
    <w:p w14:paraId="210DF2D8" w14:textId="77777777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01426B8" w14:textId="2F2A05C3" w:rsidR="008B710B" w:rsidRPr="008F144A" w:rsidRDefault="008B710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Foreman’s report</w:t>
      </w:r>
    </w:p>
    <w:p w14:paraId="7A2BD3A4" w14:textId="085C9865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No report</w:t>
      </w:r>
    </w:p>
    <w:p w14:paraId="634F107D" w14:textId="77777777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5F1D6F8" w14:textId="6B387548" w:rsidR="008B710B" w:rsidRPr="008F144A" w:rsidRDefault="008B710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Police report</w:t>
      </w:r>
    </w:p>
    <w:p w14:paraId="6FF83E3E" w14:textId="4B31E57F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No report</w:t>
      </w:r>
    </w:p>
    <w:p w14:paraId="543E18F8" w14:textId="77777777" w:rsidR="00FF70CF" w:rsidRPr="008F144A" w:rsidRDefault="00FF70CF" w:rsidP="00FF70CF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94D0AB5" w14:textId="4096048C" w:rsidR="008331B4" w:rsidRPr="008F144A" w:rsidRDefault="008B710B" w:rsidP="008331B4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Attorney report</w:t>
      </w:r>
    </w:p>
    <w:p w14:paraId="56394374" w14:textId="2E3E631E" w:rsidR="008331B4" w:rsidRPr="008F144A" w:rsidRDefault="00BC17CA" w:rsidP="008331B4">
      <w:pPr>
        <w:pStyle w:val="ListParagraph"/>
        <w:ind w:left="1440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Attorney </w:t>
      </w:r>
      <w:proofErr w:type="spellStart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Rahar</w:t>
      </w:r>
      <w:proofErr w:type="spellEnd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stated that he is waiting on the judge for the </w:t>
      </w:r>
      <w:proofErr w:type="spellStart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Shehadah</w:t>
      </w:r>
      <w:proofErr w:type="spellEnd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case. We have case management for the </w:t>
      </w:r>
      <w:proofErr w:type="spellStart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Daum</w:t>
      </w:r>
      <w:proofErr w:type="spellEnd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case. </w:t>
      </w:r>
      <w:proofErr w:type="gramStart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Basically</w:t>
      </w:r>
      <w:proofErr w:type="gramEnd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they want </w:t>
      </w:r>
      <w:r w:rsidR="00FA390B" w:rsidRPr="008F144A">
        <w:rPr>
          <w:rFonts w:cstheme="minorHAnsi"/>
          <w:color w:val="000000" w:themeColor="text1"/>
          <w:sz w:val="20"/>
          <w:szCs w:val="20"/>
          <w:lang w:eastAsia="ja-JP"/>
        </w:rPr>
        <w:t>to ask</w:t>
      </w: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for discovery and we will do the same from them and then come back in about 45 days</w:t>
      </w:r>
      <w:r w:rsidR="00FA390B"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.  </w:t>
      </w: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Attorney </w:t>
      </w:r>
      <w:proofErr w:type="spellStart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Rahar</w:t>
      </w:r>
      <w:proofErr w:type="spellEnd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also stated that when he talked with </w:t>
      </w:r>
      <w:proofErr w:type="spellStart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Shehadah</w:t>
      </w:r>
      <w:proofErr w:type="spellEnd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about settling, </w:t>
      </w:r>
      <w:proofErr w:type="spellStart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Mr</w:t>
      </w:r>
      <w:proofErr w:type="spellEnd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Shehadah</w:t>
      </w:r>
      <w:proofErr w:type="spellEnd"/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has </w:t>
      </w:r>
      <w:r w:rsidR="00307230"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changed his amount a couple of times. One of the things he asked for was for us to pay for his filing fees. Trustee Paso asked how much they were. Attorney </w:t>
      </w:r>
      <w:proofErr w:type="spellStart"/>
      <w:r w:rsidR="00307230" w:rsidRPr="008F144A">
        <w:rPr>
          <w:rFonts w:cstheme="minorHAnsi"/>
          <w:color w:val="000000" w:themeColor="text1"/>
          <w:sz w:val="20"/>
          <w:szCs w:val="20"/>
          <w:lang w:eastAsia="ja-JP"/>
        </w:rPr>
        <w:t>Rahar</w:t>
      </w:r>
      <w:proofErr w:type="spellEnd"/>
      <w:r w:rsidR="00307230"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stated they were about $2000.00. Trustee Lawrence stated that he will file other suites if we pay him that amount.  Attorney </w:t>
      </w:r>
      <w:proofErr w:type="spellStart"/>
      <w:r w:rsidR="00307230" w:rsidRPr="008F144A">
        <w:rPr>
          <w:rFonts w:cstheme="minorHAnsi"/>
          <w:color w:val="000000" w:themeColor="text1"/>
          <w:sz w:val="20"/>
          <w:szCs w:val="20"/>
          <w:lang w:eastAsia="ja-JP"/>
        </w:rPr>
        <w:t>Rahar</w:t>
      </w:r>
      <w:proofErr w:type="spellEnd"/>
      <w:r w:rsidR="00307230"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stated that we can place in the documents that Mr. </w:t>
      </w:r>
      <w:proofErr w:type="spellStart"/>
      <w:r w:rsidR="00307230" w:rsidRPr="008F144A">
        <w:rPr>
          <w:rFonts w:cstheme="minorHAnsi"/>
          <w:color w:val="000000" w:themeColor="text1"/>
          <w:sz w:val="20"/>
          <w:szCs w:val="20"/>
          <w:lang w:eastAsia="ja-JP"/>
        </w:rPr>
        <w:t>Shehadah</w:t>
      </w:r>
      <w:proofErr w:type="spellEnd"/>
      <w:r w:rsidR="00307230"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can no longer sue the Village of Kincaid based on the allegations that he has pled.</w:t>
      </w:r>
      <w:r w:rsidR="00FA390B"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T</w:t>
      </w:r>
      <w:r w:rsidR="00307230"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his would stop any pending </w:t>
      </w:r>
      <w:r w:rsidR="00FA390B"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litigations.  </w:t>
      </w:r>
    </w:p>
    <w:p w14:paraId="4F1B1C6A" w14:textId="77777777" w:rsidR="00FF70CF" w:rsidRPr="008F144A" w:rsidRDefault="00FF70CF" w:rsidP="008B710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E6AB5BC" w14:textId="590991E1" w:rsidR="00561DA1" w:rsidRPr="008F144A" w:rsidRDefault="00561DA1" w:rsidP="00561DA1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Closed session</w:t>
      </w:r>
    </w:p>
    <w:p w14:paraId="7442AC80" w14:textId="77777777" w:rsidR="00147DD7" w:rsidRPr="008F144A" w:rsidRDefault="00147DD7" w:rsidP="00147DD7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lastRenderedPageBreak/>
        <w:t>Meeting to discuss litigation when an action against, affecting, or on behalf of the particular body has been filed and is pending in a court 5ILCS 120/2(c)(11)</w:t>
      </w:r>
    </w:p>
    <w:p w14:paraId="7F6A07D8" w14:textId="7AF2A64C" w:rsidR="00EF0518" w:rsidRPr="008F144A" w:rsidRDefault="00FF70CF" w:rsidP="00147DD7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No closed session</w:t>
      </w:r>
    </w:p>
    <w:p w14:paraId="49E2B0EA" w14:textId="77777777" w:rsidR="00FF70CF" w:rsidRPr="008F144A" w:rsidRDefault="00FF70CF" w:rsidP="00147DD7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5A6D240" w14:textId="18A9CBDD" w:rsidR="00442749" w:rsidRPr="008F144A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Adjournment</w:t>
      </w:r>
    </w:p>
    <w:p w14:paraId="44FEA25E" w14:textId="5A69766B" w:rsidR="00FF70CF" w:rsidRPr="008F144A" w:rsidRDefault="00FF70CF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A motion was made by Trustee Nelson with the second motion made by Trustee Lawrence to adjourn the meeting.</w:t>
      </w:r>
    </w:p>
    <w:p w14:paraId="1AF0BA92" w14:textId="61DAA247" w:rsidR="00FF70CF" w:rsidRPr="008F144A" w:rsidRDefault="00FF70CF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Roll call: Dees-yes; Keafer-yes</w:t>
      </w:r>
      <w:r w:rsidR="007304DD" w:rsidRPr="008F144A">
        <w:rPr>
          <w:rFonts w:cstheme="minorHAnsi"/>
          <w:color w:val="000000" w:themeColor="text1"/>
          <w:sz w:val="20"/>
          <w:szCs w:val="20"/>
          <w:lang w:eastAsia="ja-JP"/>
        </w:rPr>
        <w:t>; Sue-yes; Gibson-yes; Lawrence-yes; Nelson-yes</w:t>
      </w:r>
    </w:p>
    <w:p w14:paraId="1B905B9B" w14:textId="0C170CAC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B4DE146" w14:textId="2DCC53CB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The meeting was adjourned at 6</w:t>
      </w:r>
      <w:r w:rsidR="006F7CE9" w:rsidRPr="008F144A">
        <w:rPr>
          <w:rFonts w:cstheme="minorHAnsi"/>
          <w:color w:val="000000" w:themeColor="text1"/>
          <w:sz w:val="20"/>
          <w:szCs w:val="20"/>
          <w:lang w:eastAsia="ja-JP"/>
        </w:rPr>
        <w:t>:10</w:t>
      </w: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 xml:space="preserve"> p.m.</w:t>
      </w:r>
    </w:p>
    <w:p w14:paraId="2486F660" w14:textId="68A67519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4E73C93" w14:textId="460BB88E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AB401AB" w14:textId="76B0CE0A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7DD5C6D" w14:textId="022FB91D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BDD3638" w14:textId="7075F462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82D560C" w14:textId="4A74DE5A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_______________________________________________</w:t>
      </w:r>
    </w:p>
    <w:p w14:paraId="00830B4D" w14:textId="2E2EB9FF" w:rsidR="007304DD" w:rsidRPr="008F144A" w:rsidRDefault="007304DD" w:rsidP="00FF70CF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 w:rsidRPr="008F144A">
        <w:rPr>
          <w:rFonts w:cstheme="minorHAnsi"/>
          <w:color w:val="000000" w:themeColor="text1"/>
          <w:sz w:val="20"/>
          <w:szCs w:val="20"/>
          <w:lang w:eastAsia="ja-JP"/>
        </w:rPr>
        <w:t>Marla O’Dell, Clerk</w:t>
      </w:r>
    </w:p>
    <w:sectPr w:rsidR="007304DD" w:rsidRPr="008F144A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4333"/>
    <w:multiLevelType w:val="hybridMultilevel"/>
    <w:tmpl w:val="921A6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7"/>
  </w:num>
  <w:num w:numId="7" w16cid:durableId="1140419905">
    <w:abstractNumId w:val="11"/>
  </w:num>
  <w:num w:numId="8" w16cid:durableId="891580142">
    <w:abstractNumId w:val="9"/>
  </w:num>
  <w:num w:numId="9" w16cid:durableId="722489355">
    <w:abstractNumId w:val="13"/>
  </w:num>
  <w:num w:numId="10" w16cid:durableId="1104692846">
    <w:abstractNumId w:val="10"/>
  </w:num>
  <w:num w:numId="11" w16cid:durableId="1655181546">
    <w:abstractNumId w:val="18"/>
  </w:num>
  <w:num w:numId="12" w16cid:durableId="386227391">
    <w:abstractNumId w:val="22"/>
  </w:num>
  <w:num w:numId="13" w16cid:durableId="1029378561">
    <w:abstractNumId w:val="17"/>
  </w:num>
  <w:num w:numId="14" w16cid:durableId="218979057">
    <w:abstractNumId w:val="19"/>
  </w:num>
  <w:num w:numId="15" w16cid:durableId="1002587032">
    <w:abstractNumId w:val="21"/>
  </w:num>
  <w:num w:numId="16" w16cid:durableId="1050886949">
    <w:abstractNumId w:val="8"/>
  </w:num>
  <w:num w:numId="17" w16cid:durableId="1391686492">
    <w:abstractNumId w:val="16"/>
  </w:num>
  <w:num w:numId="18" w16cid:durableId="1774276144">
    <w:abstractNumId w:val="15"/>
  </w:num>
  <w:num w:numId="19" w16cid:durableId="1344283835">
    <w:abstractNumId w:val="12"/>
  </w:num>
  <w:num w:numId="20" w16cid:durableId="2073045130">
    <w:abstractNumId w:val="20"/>
  </w:num>
  <w:num w:numId="21" w16cid:durableId="1955943611">
    <w:abstractNumId w:val="14"/>
  </w:num>
  <w:num w:numId="22" w16cid:durableId="1392576572">
    <w:abstractNumId w:val="6"/>
  </w:num>
  <w:num w:numId="23" w16cid:durableId="120830315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47DD7"/>
    <w:rsid w:val="00152964"/>
    <w:rsid w:val="001543D2"/>
    <w:rsid w:val="0015536E"/>
    <w:rsid w:val="00156327"/>
    <w:rsid w:val="00160D4F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3628"/>
    <w:rsid w:val="001C4332"/>
    <w:rsid w:val="001D3148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230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491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3327"/>
    <w:rsid w:val="006C7AE3"/>
    <w:rsid w:val="006C7E30"/>
    <w:rsid w:val="006D5958"/>
    <w:rsid w:val="006D67BC"/>
    <w:rsid w:val="006E2D85"/>
    <w:rsid w:val="006E6701"/>
    <w:rsid w:val="006E6A29"/>
    <w:rsid w:val="006F7CE9"/>
    <w:rsid w:val="0071098A"/>
    <w:rsid w:val="00710F1B"/>
    <w:rsid w:val="00715DA5"/>
    <w:rsid w:val="007166D0"/>
    <w:rsid w:val="00723FCD"/>
    <w:rsid w:val="0072585F"/>
    <w:rsid w:val="0072689E"/>
    <w:rsid w:val="007304DD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2F34"/>
    <w:rsid w:val="00773A00"/>
    <w:rsid w:val="007773DA"/>
    <w:rsid w:val="007944B6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31B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52661"/>
    <w:rsid w:val="008622C6"/>
    <w:rsid w:val="00870E44"/>
    <w:rsid w:val="008728D7"/>
    <w:rsid w:val="00874EA9"/>
    <w:rsid w:val="00876A1D"/>
    <w:rsid w:val="008773B0"/>
    <w:rsid w:val="00882ACB"/>
    <w:rsid w:val="00887FA7"/>
    <w:rsid w:val="00892805"/>
    <w:rsid w:val="008978CD"/>
    <w:rsid w:val="008A2C0C"/>
    <w:rsid w:val="008A2F6B"/>
    <w:rsid w:val="008B710B"/>
    <w:rsid w:val="008C37CA"/>
    <w:rsid w:val="008C49AF"/>
    <w:rsid w:val="008D1C1D"/>
    <w:rsid w:val="008D3793"/>
    <w:rsid w:val="008D70ED"/>
    <w:rsid w:val="008E7BDA"/>
    <w:rsid w:val="008F144A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A6F7A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30AC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17CA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3DA"/>
    <w:rsid w:val="00C334D6"/>
    <w:rsid w:val="00C3485A"/>
    <w:rsid w:val="00C34F1F"/>
    <w:rsid w:val="00C3797A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07FF4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1876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390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6</cp:revision>
  <cp:lastPrinted>2022-07-11T14:27:00Z</cp:lastPrinted>
  <dcterms:created xsi:type="dcterms:W3CDTF">2022-07-05T20:04:00Z</dcterms:created>
  <dcterms:modified xsi:type="dcterms:W3CDTF">2022-07-11T14:27:00Z</dcterms:modified>
</cp:coreProperties>
</file>